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1AF" w:rsidRPr="003851AF" w:rsidRDefault="003851AF" w:rsidP="003851A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ПОСТАНОВЛЕНИЕ</w:t>
      </w:r>
    </w:p>
    <w:p w:rsidR="003851AF" w:rsidRPr="003851AF" w:rsidRDefault="003851AF" w:rsidP="003851A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от 11 апреля 2014 года N 115</w:t>
      </w:r>
    </w:p>
    <w:p w:rsidR="003851AF" w:rsidRPr="003851AF" w:rsidRDefault="003851AF" w:rsidP="003851A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О ВНЕСЕНИИ ИЗМЕНЕНИЙ В ПОСТАНОВЛЕНИЕ ПРАВИТЕЛЬСТВА РЕСПУБЛИКИ СЕВЕРНАЯ ОСЕТИЯ—АЛАНИЯ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 xml:space="preserve"> </w:t>
      </w:r>
      <w:hyperlink r:id="rId4" w:history="1">
        <w:r w:rsidRPr="003851AF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  <w:lang w:eastAsia="ru-RU"/>
          </w:rPr>
          <w:t>ОТ 20 ИЮЛЯ 2012 Г. N 249</w:t>
        </w:r>
      </w:hyperlink>
    </w:p>
    <w:p w:rsidR="003851AF" w:rsidRPr="003851AF" w:rsidRDefault="003851AF" w:rsidP="003851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Правительство Республики Северная Осетия - Алания постановляет:</w:t>
      </w:r>
    </w:p>
    <w:p w:rsidR="003851AF" w:rsidRDefault="003851AF" w:rsidP="003851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Внести в </w:t>
      </w:r>
      <w:hyperlink r:id="rId5" w:history="1">
        <w:r w:rsidRPr="003851AF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  <w:lang w:eastAsia="ru-RU"/>
          </w:rPr>
          <w:t>постановление Правительства Республики Северная Осетия - Алания от 20 июля 2012 г. N 249 "Об утверждении положения о конкурсе на право заключения договора на выполнение перевозок пассажиров и багажа по муниципальным и межмуниципальным маршрутам на территории Республики Северная Осетия - Алания"</w:t>
        </w:r>
      </w:hyperlink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изменения согласно приложению, к настоящему постановлению.</w:t>
      </w:r>
    </w:p>
    <w:p w:rsidR="003851AF" w:rsidRDefault="003851AF" w:rsidP="003851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851AF" w:rsidRPr="003851AF" w:rsidRDefault="003851AF" w:rsidP="003851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3851AF" w:rsidRPr="003851AF" w:rsidRDefault="003851AF" w:rsidP="003851A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Председатель Правительства</w:t>
      </w:r>
    </w:p>
    <w:p w:rsidR="003851AF" w:rsidRPr="003851AF" w:rsidRDefault="003851AF" w:rsidP="003851A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Республики Северная Осетия - Алания </w:t>
      </w:r>
      <w:proofErr w:type="spellStart"/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С.Такоев</w:t>
      </w:r>
      <w:proofErr w:type="spellEnd"/>
    </w:p>
    <w:p w:rsidR="003851AF" w:rsidRDefault="003851AF" w:rsidP="003851A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  <w:r w:rsidRPr="003851A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ПРИЛОЖЕНИЕ</w:t>
      </w:r>
      <w:r w:rsidRPr="003851A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 xml:space="preserve">к постановлению Правительства Республики </w:t>
      </w:r>
    </w:p>
    <w:p w:rsidR="003851AF" w:rsidRDefault="003851AF" w:rsidP="003851A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Северная Осетия - Алания</w:t>
      </w:r>
      <w:r w:rsidRPr="003851A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от 11 апреля 2014 г. N 115</w:t>
      </w:r>
    </w:p>
    <w:p w:rsidR="003851AF" w:rsidRPr="003851AF" w:rsidRDefault="003851AF" w:rsidP="003851A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3851AF" w:rsidRPr="003851AF" w:rsidRDefault="003851AF" w:rsidP="003851AF">
      <w:pPr>
        <w:shd w:val="clear" w:color="auto" w:fill="FFFFFF"/>
        <w:spacing w:after="0" w:line="288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  <w:t>ИЗМЕНЕНИЯ в </w:t>
      </w:r>
      <w:hyperlink r:id="rId6" w:history="1">
        <w:r w:rsidRPr="003851AF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  <w:lang w:eastAsia="ru-RU"/>
          </w:rPr>
          <w:t>постановление Правительства Республики Северная Осетия - Алания от 20 июля 2012 г. N 249</w:t>
        </w:r>
      </w:hyperlink>
    </w:p>
    <w:p w:rsidR="003851AF" w:rsidRPr="003851AF" w:rsidRDefault="003851AF" w:rsidP="003851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 В Положении о конкурсе на право заключения договора на выполнение перевозок пассажиров и багажа по муниципальным и межмуниципальным маршрутам на территории Республики Северная Осетия - Алания, утвержденном </w:t>
      </w:r>
      <w:hyperlink r:id="rId7" w:history="1">
        <w:r w:rsidRPr="003851AF">
          <w:rPr>
            <w:rFonts w:ascii="Times New Roman" w:eastAsia="Times New Roman" w:hAnsi="Times New Roman" w:cs="Times New Roman"/>
            <w:color w:val="00466E"/>
            <w:spacing w:val="2"/>
            <w:sz w:val="28"/>
            <w:szCs w:val="28"/>
            <w:u w:val="single"/>
            <w:lang w:eastAsia="ru-RU"/>
          </w:rPr>
          <w:t>постановлением Правительства Республики Северная Осетия - Алания от 20 июля 2012 г. N 249</w:t>
        </w:r>
      </w:hyperlink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 (далее - Положение):</w:t>
      </w:r>
    </w:p>
    <w:p w:rsidR="003851AF" w:rsidRPr="003851AF" w:rsidRDefault="003851AF" w:rsidP="003851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пункт 4.2 изложить в следующей редакции:</w:t>
      </w:r>
    </w:p>
    <w:p w:rsidR="003851AF" w:rsidRPr="003851AF" w:rsidRDefault="003851AF" w:rsidP="003851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"4.2. Конкурсы на право заключения договора на выполнение перевозок пассажиров и багажа по муниципальному и межмуниципальному маршрутам проводятся не реже одного раза в пять лет, а в случае необходимости (открытие новых маршрутов, наличие вакантных мест, расторжение договора, истечение срока действия договора) - по решению заказчика.";</w:t>
      </w:r>
    </w:p>
    <w:p w:rsidR="003851AF" w:rsidRPr="003851AF" w:rsidRDefault="003851AF" w:rsidP="003851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первое предложение пункта 5.7 изложить в следующей редакции:</w:t>
      </w:r>
    </w:p>
    <w:p w:rsidR="003851AF" w:rsidRPr="003851AF" w:rsidRDefault="003851AF" w:rsidP="003851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"С победителем конкурса заключается договор на пять лет.".</w:t>
      </w:r>
    </w:p>
    <w:p w:rsidR="003851AF" w:rsidRPr="003851AF" w:rsidRDefault="003851AF" w:rsidP="003851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3851A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2. Пункт 5 приложения 2 к Положению изложить в следующей редакции:</w:t>
      </w:r>
    </w:p>
    <w:p w:rsidR="003851AF" w:rsidRPr="003851AF" w:rsidRDefault="003851AF" w:rsidP="003851A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3746"/>
        <w:gridCol w:w="909"/>
        <w:gridCol w:w="871"/>
        <w:gridCol w:w="2869"/>
      </w:tblGrid>
      <w:tr w:rsidR="003851AF" w:rsidRPr="003851AF" w:rsidTr="003851AF">
        <w:trPr>
          <w:trHeight w:val="15"/>
        </w:trPr>
        <w:tc>
          <w:tcPr>
            <w:tcW w:w="739" w:type="dxa"/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034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Подвижной состав</w:t>
            </w: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Наличие необходимого количества транспортных средств*, обеспечивающих выполнение заказа:</w:t>
            </w:r>
          </w:p>
        </w:tc>
        <w:tc>
          <w:tcPr>
            <w:tcW w:w="20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Баллы</w:t>
            </w: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необходимое количество транспортных средств определяется заказчиком</w:t>
            </w:r>
          </w:p>
        </w:tc>
      </w:tr>
      <w:tr w:rsidR="003851AF" w:rsidRPr="003851AF" w:rsidTr="003851AF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1 ед.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за каждое ТС </w:t>
            </w:r>
            <w:proofErr w:type="spellStart"/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пассажиро</w:t>
            </w:r>
            <w:proofErr w:type="spellEnd"/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-вместимостью до 15 чел. включительно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за каждое ТС </w:t>
            </w:r>
            <w:proofErr w:type="spellStart"/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пассажиро</w:t>
            </w:r>
            <w:proofErr w:type="spellEnd"/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-вместимостью свыше 15 чел.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Экологический класс ТС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любые ТС с экологическим классом ниже ЕВРО-2 к участию в конкурсе не допускаются</w:t>
            </w:r>
          </w:p>
        </w:tc>
      </w:tr>
      <w:tr w:rsidR="003851AF" w:rsidRPr="003851AF" w:rsidTr="003851AF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каждое ТС ЕВРО-4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каждое ТС ЕВРО-3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каждое ТС ЕВРО-2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5.3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Оценка ТС по возрасту: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возраст ТС определяется по ПТС т/с</w:t>
            </w: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ТС категории М2 и МЗ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каждое ТС до 3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ТС категории М2 с экологическим классом ЕВРО-2 старше 7 лет к участию в конкурсе не </w:t>
            </w:r>
            <w:proofErr w:type="gramStart"/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допускаются.*</w:t>
            </w:r>
            <w:proofErr w:type="gramEnd"/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* Любые ТС</w:t>
            </w: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каждое ТС до 5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каждое ТС до 6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каждое ТС до 7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каждое ТС категории М2 с экологическим классом ЕВРО-3 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выше от 7 до 15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категории М2 старше 15 </w:t>
            </w:r>
            <w:proofErr w:type="gramStart"/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лет,</w:t>
            </w: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br/>
              <w:t>категории</w:t>
            </w:r>
            <w:proofErr w:type="gramEnd"/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 xml:space="preserve"> МЗ старше 20 лет к участию в конкурсе не допускаются</w:t>
            </w: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каждое ТС категории МЗ от 7 до 10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каждое ТС категории МЗ от 10 до 15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851AF" w:rsidRPr="003851AF" w:rsidTr="003851AF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за каждое ТС категории МЗ от 15 до 20 лет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  <w:r w:rsidRPr="003851AF"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351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851AF" w:rsidRPr="003851AF" w:rsidRDefault="003851AF" w:rsidP="003851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851AF" w:rsidRPr="003851AF" w:rsidRDefault="003851AF" w:rsidP="003851AF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3851A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* - Транспортное средство.</w:t>
      </w:r>
    </w:p>
    <w:p w:rsidR="003851AF" w:rsidRPr="003851AF" w:rsidRDefault="003851AF" w:rsidP="003851AF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3851A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** - Настоящее положение вступает в силу с 01.01.2015.</w:t>
      </w:r>
    </w:p>
    <w:p w:rsidR="003851AF" w:rsidRPr="003851AF" w:rsidRDefault="003851AF" w:rsidP="003851AF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3851A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3. Пункт 3.1 приложения 3 к Положению изложить в следующей редакции:</w:t>
      </w:r>
    </w:p>
    <w:p w:rsidR="00E92443" w:rsidRPr="003851AF" w:rsidRDefault="003851AF" w:rsidP="003851AF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3851AF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"3.1. Настоящий Договор вступает в силу с момента подписания его Сторонами и действует в течение пяти лет.".</w:t>
      </w:r>
    </w:p>
    <w:sectPr w:rsidR="00E92443" w:rsidRPr="003851AF" w:rsidSect="003851AF"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AF"/>
    <w:rsid w:val="003851AF"/>
    <w:rsid w:val="00E9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71548-65E0-4F43-A86B-F7A4A08A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96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47330218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73302188" TargetMode="External"/><Relationship Id="rId5" Type="http://schemas.openxmlformats.org/officeDocument/2006/relationships/hyperlink" Target="http://docs.cntd.ru/document/473302188" TargetMode="External"/><Relationship Id="rId4" Type="http://schemas.openxmlformats.org/officeDocument/2006/relationships/hyperlink" Target="http://docs.cntd.ru/document/47330218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Казбек Амбалов</dc:creator>
  <cp:keywords/>
  <dc:description/>
  <cp:lastModifiedBy>Казбек Амбалов</cp:lastModifiedBy>
  <cp:revision>1</cp:revision>
  <dcterms:created xsi:type="dcterms:W3CDTF">2015-10-08T07:51:00Z</dcterms:created>
  <dcterms:modified xsi:type="dcterms:W3CDTF">2015-10-08T07:55:00Z</dcterms:modified>
</cp:coreProperties>
</file>